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CF" w:rsidRPr="00E115B1" w:rsidRDefault="00721BCF" w:rsidP="00721BCF">
      <w:pPr>
        <w:jc w:val="center"/>
        <w:rPr>
          <w:b/>
        </w:rPr>
      </w:pPr>
      <w:r>
        <w:rPr>
          <w:b/>
          <w:noProof/>
          <w:lang w:val="en-GB" w:eastAsia="en-GB"/>
        </w:rPr>
        <w:drawing>
          <wp:inline distT="0" distB="0" distL="0" distR="0" wp14:anchorId="5737A91C" wp14:editId="0D5F7330">
            <wp:extent cx="1438275" cy="342900"/>
            <wp:effectExtent l="0" t="0" r="9525" b="0"/>
            <wp:docPr id="4" name="Picture 4" descr="W_Marqu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Marque_Bla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8275" cy="342900"/>
                    </a:xfrm>
                    <a:prstGeom prst="rect">
                      <a:avLst/>
                    </a:prstGeom>
                    <a:noFill/>
                    <a:ln>
                      <a:noFill/>
                    </a:ln>
                  </pic:spPr>
                </pic:pic>
              </a:graphicData>
            </a:graphic>
          </wp:inline>
        </w:drawing>
      </w:r>
    </w:p>
    <w:p w:rsidR="00721BCF" w:rsidRPr="00E115B1" w:rsidRDefault="00721BCF" w:rsidP="00721BCF">
      <w:pPr>
        <w:jc w:val="center"/>
        <w:rPr>
          <w:b/>
        </w:rPr>
      </w:pPr>
    </w:p>
    <w:p w:rsidR="00721BCF" w:rsidRPr="00E115B1" w:rsidRDefault="00721BCF" w:rsidP="00721BCF">
      <w:pPr>
        <w:pStyle w:val="Caption"/>
        <w:rPr>
          <w:sz w:val="22"/>
        </w:rPr>
      </w:pPr>
      <w:r w:rsidRPr="00E115B1">
        <w:rPr>
          <w:sz w:val="22"/>
        </w:rPr>
        <w:t xml:space="preserve">Group </w:t>
      </w:r>
      <w:r>
        <w:rPr>
          <w:sz w:val="22"/>
        </w:rPr>
        <w:t>Assignment</w:t>
      </w:r>
    </w:p>
    <w:p w:rsidR="00721BCF" w:rsidRDefault="00721BCF" w:rsidP="00721BCF">
      <w:pPr>
        <w:jc w:val="center"/>
        <w:rPr>
          <w:b/>
        </w:rPr>
      </w:pPr>
    </w:p>
    <w:p w:rsidR="00721BCF" w:rsidRPr="0085736B" w:rsidRDefault="00721BCF" w:rsidP="00721BCF">
      <w:pPr>
        <w:jc w:val="center"/>
        <w:rPr>
          <w:b/>
          <w:sz w:val="24"/>
          <w:szCs w:val="24"/>
        </w:rPr>
      </w:pPr>
      <w:r w:rsidRPr="0085736B">
        <w:rPr>
          <w:b/>
          <w:sz w:val="24"/>
          <w:szCs w:val="24"/>
        </w:rPr>
        <w:t>CEE1IEE Final</w:t>
      </w:r>
      <w:r w:rsidRPr="0085736B">
        <w:rPr>
          <w:b/>
          <w:bCs/>
          <w:sz w:val="24"/>
          <w:szCs w:val="24"/>
        </w:rPr>
        <w:t xml:space="preserve"> </w:t>
      </w:r>
      <w:r>
        <w:rPr>
          <w:b/>
          <w:bCs/>
          <w:sz w:val="24"/>
          <w:szCs w:val="24"/>
        </w:rPr>
        <w:t>Report</w:t>
      </w:r>
      <w:r w:rsidRPr="0085736B">
        <w:rPr>
          <w:b/>
          <w:bCs/>
          <w:sz w:val="24"/>
          <w:szCs w:val="24"/>
        </w:rPr>
        <w:t xml:space="preserve"> </w:t>
      </w:r>
      <w:r w:rsidRPr="0085736B">
        <w:rPr>
          <w:b/>
          <w:sz w:val="24"/>
          <w:szCs w:val="24"/>
        </w:rPr>
        <w:t>Assessment Sheet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242"/>
      </w:tblGrid>
      <w:tr w:rsidR="00721BCF" w:rsidRPr="00E115B1" w:rsidTr="00CF28BC">
        <w:tc>
          <w:tcPr>
            <w:tcW w:w="9242" w:type="dxa"/>
          </w:tcPr>
          <w:p w:rsidR="00DF433E" w:rsidRPr="0096671E" w:rsidRDefault="00721BCF" w:rsidP="00DF433E">
            <w:pPr>
              <w:pStyle w:val="NoSpacing"/>
              <w:rPr>
                <w:sz w:val="26"/>
                <w:szCs w:val="26"/>
              </w:rPr>
            </w:pPr>
            <w:r w:rsidRPr="00E115B1">
              <w:rPr>
                <w:b/>
              </w:rPr>
              <w:t>Group Name/Student Names:</w:t>
            </w:r>
            <w:r>
              <w:rPr>
                <w:b/>
              </w:rPr>
              <w:t xml:space="preserve"> </w:t>
            </w:r>
            <w:r w:rsidR="00924A50">
              <w:rPr>
                <w:b/>
              </w:rPr>
              <w:t xml:space="preserve"> </w:t>
            </w:r>
            <w:proofErr w:type="gramStart"/>
            <w:r w:rsidR="00924A50">
              <w:rPr>
                <w:b/>
              </w:rPr>
              <w:t xml:space="preserve">Group </w:t>
            </w:r>
            <w:r w:rsidR="0096671E">
              <w:rPr>
                <w:b/>
              </w:rPr>
              <w:t xml:space="preserve"> 2</w:t>
            </w:r>
            <w:proofErr w:type="gramEnd"/>
            <w:r w:rsidR="0096671E">
              <w:rPr>
                <w:b/>
              </w:rPr>
              <w:t xml:space="preserve">. </w:t>
            </w:r>
            <w:r w:rsidR="0096671E">
              <w:t xml:space="preserve">Marina Herrera, Sarah </w:t>
            </w:r>
            <w:proofErr w:type="spellStart"/>
            <w:r w:rsidR="0096671E">
              <w:t>Glaves</w:t>
            </w:r>
            <w:proofErr w:type="spellEnd"/>
            <w:r w:rsidR="0096671E">
              <w:t xml:space="preserve">, Usman Ahmed, Alan Hoyle, Victor Franca, Jamie </w:t>
            </w:r>
            <w:proofErr w:type="spellStart"/>
            <w:r w:rsidR="0096671E">
              <w:t>Burrel</w:t>
            </w:r>
            <w:proofErr w:type="spellEnd"/>
          </w:p>
          <w:p w:rsidR="00721BCF" w:rsidRPr="00E115B1" w:rsidRDefault="00721BCF" w:rsidP="00CF28BC">
            <w:pPr>
              <w:rPr>
                <w:b/>
              </w:rPr>
            </w:pPr>
          </w:p>
          <w:p w:rsidR="00721BCF" w:rsidRPr="00E115B1" w:rsidRDefault="00721BCF" w:rsidP="00CF28BC">
            <w:pPr>
              <w:rPr>
                <w:b/>
              </w:rPr>
            </w:pPr>
            <w:r w:rsidRPr="00E115B1">
              <w:rPr>
                <w:b/>
              </w:rPr>
              <w:t>Supervisor:</w:t>
            </w:r>
            <w:r>
              <w:rPr>
                <w:b/>
              </w:rPr>
              <w:t xml:space="preserve"> </w:t>
            </w:r>
          </w:p>
        </w:tc>
      </w:tr>
    </w:tbl>
    <w:p w:rsidR="00721BCF" w:rsidRPr="00E115B1" w:rsidRDefault="00721BCF" w:rsidP="00721BCF">
      <w:pPr>
        <w:rPr>
          <w:bCs/>
        </w:rPr>
      </w:pPr>
    </w:p>
    <w:p w:rsidR="00721BCF" w:rsidRDefault="00721BCF" w:rsidP="00721BCF">
      <w:pPr>
        <w:rPr>
          <w:szCs w:val="16"/>
        </w:rPr>
      </w:pPr>
    </w:p>
    <w:p w:rsidR="00721BCF" w:rsidRPr="00E115B1" w:rsidRDefault="00721BCF" w:rsidP="00721BCF">
      <w:pPr>
        <w:rPr>
          <w:bCs/>
          <w:szCs w:val="16"/>
        </w:rPr>
      </w:pPr>
      <w:r w:rsidRPr="00E115B1">
        <w:rPr>
          <w:szCs w:val="16"/>
        </w:rPr>
        <w:t>The following sections are included for your guidance and to help you rank the groups.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Group Writing Skills [0 – 10</w:t>
            </w:r>
            <w:r w:rsidR="00721BCF" w:rsidRPr="00E115B1">
              <w:rPr>
                <w:b/>
              </w:rPr>
              <w:t xml:space="preserve"> marks, to 0.5 mark accuracy]:</w:t>
            </w:r>
          </w:p>
          <w:p w:rsidR="00721BCF" w:rsidRPr="00E115B1" w:rsidRDefault="00721BCF" w:rsidP="00CF28BC">
            <w:pPr>
              <w:rPr>
                <w:bCs/>
              </w:rPr>
            </w:pPr>
            <w:r w:rsidRPr="00E115B1">
              <w:rPr>
                <w:bCs/>
              </w:rPr>
              <w:t>Structure and fitness for purpose.</w:t>
            </w:r>
          </w:p>
          <w:p w:rsidR="00721BCF" w:rsidRPr="00E115B1" w:rsidRDefault="00721BCF" w:rsidP="00CF28BC">
            <w:pPr>
              <w:rPr>
                <w:bCs/>
              </w:rPr>
            </w:pPr>
            <w:r w:rsidRPr="00E115B1">
              <w:rPr>
                <w:bCs/>
              </w:rPr>
              <w:t>Clear introduction, easy to read and general flow.</w:t>
            </w:r>
          </w:p>
          <w:p w:rsidR="00721BCF" w:rsidRPr="00E115B1" w:rsidRDefault="00721BCF" w:rsidP="00CF28BC">
            <w:pPr>
              <w:rPr>
                <w:bCs/>
              </w:rPr>
            </w:pPr>
            <w:r w:rsidRPr="00E115B1">
              <w:rPr>
                <w:bCs/>
              </w:rPr>
              <w:t>Edited to remove repetitions; adequate coverage of important areas.</w:t>
            </w:r>
          </w:p>
          <w:p w:rsidR="00721BCF" w:rsidRPr="00E115B1" w:rsidRDefault="00721BCF" w:rsidP="00CF28BC">
            <w:pPr>
              <w:rPr>
                <w:bCs/>
              </w:rPr>
            </w:pPr>
            <w:r w:rsidRPr="00E115B1">
              <w:rPr>
                <w:bCs/>
              </w:rPr>
              <w:t>Thoroughly checked before submission.</w:t>
            </w:r>
          </w:p>
        </w:tc>
        <w:tc>
          <w:tcPr>
            <w:tcW w:w="1214" w:type="dxa"/>
          </w:tcPr>
          <w:p w:rsidR="00721BCF" w:rsidRDefault="00721BCF" w:rsidP="00CF28BC">
            <w:pPr>
              <w:rPr>
                <w:bCs/>
              </w:rPr>
            </w:pPr>
          </w:p>
          <w:p w:rsidR="00721BCF" w:rsidRDefault="000D5097" w:rsidP="00CF28BC">
            <w:pPr>
              <w:rPr>
                <w:bCs/>
              </w:rPr>
            </w:pPr>
            <w:r>
              <w:rPr>
                <w:bCs/>
              </w:rPr>
              <w:t>6</w:t>
            </w: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721BCF" w:rsidP="00CF28BC">
            <w:pPr>
              <w:rPr>
                <w:b/>
              </w:rPr>
            </w:pPr>
            <w:r w:rsidRPr="00E115B1">
              <w:rPr>
                <w:b/>
              </w:rPr>
              <w:t>Techn</w:t>
            </w:r>
            <w:r w:rsidR="00657FC1">
              <w:rPr>
                <w:b/>
              </w:rPr>
              <w:t>ical and Analytic Content [0 – 2</w:t>
            </w:r>
            <w:r w:rsidRPr="00E115B1">
              <w:rPr>
                <w:b/>
              </w:rPr>
              <w:t>0 marks, to 0.5 mark accuracy]:</w:t>
            </w:r>
          </w:p>
          <w:p w:rsidR="00721BCF" w:rsidRPr="00E115B1" w:rsidRDefault="00721BCF" w:rsidP="00CF28BC">
            <w:pPr>
              <w:rPr>
                <w:bCs/>
              </w:rPr>
            </w:pPr>
            <w:r w:rsidRPr="00E115B1">
              <w:rPr>
                <w:bCs/>
              </w:rPr>
              <w:t>Analytic understanding of the problem.</w:t>
            </w:r>
          </w:p>
          <w:p w:rsidR="00721BCF" w:rsidRPr="00E115B1" w:rsidRDefault="00721BCF" w:rsidP="00CF28BC">
            <w:pPr>
              <w:rPr>
                <w:bCs/>
              </w:rPr>
            </w:pPr>
            <w:r w:rsidRPr="00E115B1">
              <w:rPr>
                <w:bCs/>
              </w:rPr>
              <w:t>Performance modelling. Technical progress.</w:t>
            </w:r>
          </w:p>
          <w:p w:rsidR="00721BCF" w:rsidRPr="00E115B1" w:rsidRDefault="00721BCF" w:rsidP="00CF28BC">
            <w:pPr>
              <w:rPr>
                <w:bCs/>
              </w:rPr>
            </w:pPr>
            <w:r w:rsidRPr="00E115B1">
              <w:rPr>
                <w:bCs/>
              </w:rPr>
              <w:t>Demonstration of working/completed sections.</w:t>
            </w:r>
          </w:p>
        </w:tc>
        <w:tc>
          <w:tcPr>
            <w:tcW w:w="1214" w:type="dxa"/>
          </w:tcPr>
          <w:p w:rsidR="00721BCF" w:rsidRDefault="000D5097" w:rsidP="00CF28BC">
            <w:pPr>
              <w:rPr>
                <w:bCs/>
              </w:rPr>
            </w:pPr>
            <w:r>
              <w:rPr>
                <w:bCs/>
              </w:rPr>
              <w:t>12</w:t>
            </w:r>
          </w:p>
          <w:p w:rsidR="00721BCF" w:rsidRPr="00E115B1" w:rsidRDefault="00721BCF" w:rsidP="00CF28BC">
            <w:pPr>
              <w:rPr>
                <w:bCs/>
              </w:rPr>
            </w:pPr>
          </w:p>
        </w:tc>
      </w:tr>
    </w:tbl>
    <w:p w:rsidR="00721BCF" w:rsidRPr="00E115B1" w:rsidRDefault="00721BCF" w:rsidP="00721BC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028"/>
        <w:gridCol w:w="1214"/>
      </w:tblGrid>
      <w:tr w:rsidR="00721BCF" w:rsidRPr="00E115B1" w:rsidTr="00CF28BC">
        <w:tc>
          <w:tcPr>
            <w:tcW w:w="8028" w:type="dxa"/>
          </w:tcPr>
          <w:p w:rsidR="00721BCF" w:rsidRPr="00E115B1" w:rsidRDefault="00657FC1" w:rsidP="00CF28BC">
            <w:pPr>
              <w:rPr>
                <w:b/>
              </w:rPr>
            </w:pPr>
            <w:r>
              <w:rPr>
                <w:b/>
              </w:rPr>
              <w:t>Conclusions, clarity of client recommendations</w:t>
            </w:r>
            <w:r w:rsidR="00721BCF" w:rsidRPr="00E115B1">
              <w:rPr>
                <w:b/>
              </w:rPr>
              <w:t xml:space="preserve"> [0 </w:t>
            </w:r>
            <w:r>
              <w:rPr>
                <w:b/>
              </w:rPr>
              <w:t>– 10</w:t>
            </w:r>
            <w:r w:rsidR="00721BCF" w:rsidRPr="00E115B1">
              <w:rPr>
                <w:b/>
              </w:rPr>
              <w:t xml:space="preserve"> marks, to 0.5 mark accuracy]:</w:t>
            </w:r>
          </w:p>
          <w:p w:rsidR="00721BCF" w:rsidRDefault="00657FC1" w:rsidP="00CF28BC">
            <w:pPr>
              <w:rPr>
                <w:bCs/>
              </w:rPr>
            </w:pPr>
            <w:r>
              <w:rPr>
                <w:bCs/>
              </w:rPr>
              <w:t>How useful is the report to the client</w:t>
            </w:r>
          </w:p>
          <w:p w:rsidR="00657FC1" w:rsidRPr="00E115B1" w:rsidRDefault="00657FC1" w:rsidP="00CF28BC">
            <w:pPr>
              <w:rPr>
                <w:bCs/>
              </w:rPr>
            </w:pPr>
            <w:r>
              <w:rPr>
                <w:bCs/>
              </w:rPr>
              <w:t>Correctness of the conclusions and implementation plan</w:t>
            </w:r>
          </w:p>
          <w:p w:rsidR="00721BCF" w:rsidRPr="00E115B1" w:rsidRDefault="00721BCF" w:rsidP="00CF28BC">
            <w:pPr>
              <w:rPr>
                <w:bCs/>
              </w:rPr>
            </w:pPr>
          </w:p>
        </w:tc>
        <w:tc>
          <w:tcPr>
            <w:tcW w:w="1214" w:type="dxa"/>
          </w:tcPr>
          <w:p w:rsidR="00721BCF" w:rsidRDefault="000D5097" w:rsidP="00CF28BC">
            <w:pPr>
              <w:rPr>
                <w:bCs/>
              </w:rPr>
            </w:pPr>
            <w:r>
              <w:rPr>
                <w:bCs/>
              </w:rPr>
              <w:t>4</w:t>
            </w:r>
          </w:p>
          <w:p w:rsidR="00721BCF" w:rsidRPr="00E115B1" w:rsidRDefault="00721BCF" w:rsidP="00CF28BC">
            <w:pPr>
              <w:rPr>
                <w:bCs/>
              </w:rPr>
            </w:pPr>
          </w:p>
        </w:tc>
      </w:tr>
    </w:tbl>
    <w:p w:rsidR="00721BCF" w:rsidRPr="00E115B1" w:rsidRDefault="00721BCF" w:rsidP="00721BCF">
      <w:pPr>
        <w:rPr>
          <w:bCs/>
        </w:rPr>
      </w:pPr>
    </w:p>
    <w:p w:rsidR="00721BCF" w:rsidRPr="00E115B1" w:rsidRDefault="00721BCF" w:rsidP="00721BCF">
      <w:pPr>
        <w:ind w:left="1440" w:firstLine="720"/>
        <w:jc w:val="right"/>
        <w:rPr>
          <w:bCs/>
        </w:rPr>
      </w:pPr>
      <w:r w:rsidRPr="00E115B1">
        <w:rPr>
          <w:bCs/>
        </w:rPr>
        <w:t>Tot</w:t>
      </w:r>
      <w:r w:rsidR="000D5097">
        <w:rPr>
          <w:bCs/>
        </w:rPr>
        <w:t>al mark allocated [out of 4</w:t>
      </w:r>
      <w:r>
        <w:rPr>
          <w:bCs/>
        </w:rPr>
        <w:t>0]:</w:t>
      </w:r>
      <w:r>
        <w:rPr>
          <w:bCs/>
        </w:rPr>
        <w:tab/>
      </w:r>
      <w:r w:rsidR="000D5097">
        <w:rPr>
          <w:bCs/>
        </w:rPr>
        <w:t>22</w:t>
      </w:r>
    </w:p>
    <w:p w:rsidR="00721BCF" w:rsidRPr="00E115B1" w:rsidRDefault="00721BCF" w:rsidP="00721BCF">
      <w:pPr>
        <w:ind w:left="1440" w:firstLine="720"/>
        <w:jc w:val="right"/>
        <w:rPr>
          <w:b/>
        </w:rPr>
      </w:pPr>
    </w:p>
    <w:p w:rsidR="00721BCF" w:rsidRPr="00E115B1" w:rsidRDefault="00721BCF" w:rsidP="00721BCF">
      <w:pPr>
        <w:rPr>
          <w:b/>
        </w:rPr>
      </w:pPr>
      <w:r w:rsidRPr="00E115B1">
        <w:rPr>
          <w:b/>
        </w:rPr>
        <w:t>Please include comments to justify your decision on this page or overleaf.</w:t>
      </w:r>
    </w:p>
    <w:p w:rsidR="00721BCF" w:rsidRDefault="00721BCF" w:rsidP="00721BCF"/>
    <w:tbl>
      <w:tblPr>
        <w:tblStyle w:val="TableGrid"/>
        <w:tblW w:w="9459" w:type="dxa"/>
        <w:tblLook w:val="04A0" w:firstRow="1" w:lastRow="0" w:firstColumn="1" w:lastColumn="0" w:noHBand="0" w:noVBand="1"/>
      </w:tblPr>
      <w:tblGrid>
        <w:gridCol w:w="9459"/>
      </w:tblGrid>
      <w:tr w:rsidR="00366EA4" w:rsidTr="00D673DB">
        <w:trPr>
          <w:trHeight w:val="3921"/>
        </w:trPr>
        <w:tc>
          <w:tcPr>
            <w:tcW w:w="9459" w:type="dxa"/>
          </w:tcPr>
          <w:p w:rsidR="00366EA4" w:rsidRDefault="006D0B47" w:rsidP="00366EA4">
            <w:pPr>
              <w:rPr>
                <w:bCs/>
                <w:sz w:val="24"/>
                <w:szCs w:val="24"/>
              </w:rPr>
            </w:pPr>
            <w:r w:rsidRPr="00D673DB">
              <w:rPr>
                <w:bCs/>
                <w:sz w:val="24"/>
                <w:szCs w:val="24"/>
              </w:rPr>
              <w:t xml:space="preserve">Overall an interesting report and you have carried out some good research. My biggest criticism is your use of energy/power units and the confusion it causes. Energy production consumption is usually in </w:t>
            </w:r>
            <w:proofErr w:type="spellStart"/>
            <w:r w:rsidRPr="00D673DB">
              <w:rPr>
                <w:bCs/>
                <w:sz w:val="24"/>
                <w:szCs w:val="24"/>
              </w:rPr>
              <w:t>kwH</w:t>
            </w:r>
            <w:proofErr w:type="spellEnd"/>
            <w:r w:rsidRPr="00D673DB">
              <w:rPr>
                <w:bCs/>
                <w:sz w:val="24"/>
                <w:szCs w:val="24"/>
              </w:rPr>
              <w:t xml:space="preserve">/day (or if you prefer </w:t>
            </w:r>
            <w:proofErr w:type="spellStart"/>
            <w:r w:rsidRPr="00D673DB">
              <w:rPr>
                <w:bCs/>
                <w:sz w:val="24"/>
                <w:szCs w:val="24"/>
              </w:rPr>
              <w:t>kwH</w:t>
            </w:r>
            <w:proofErr w:type="spellEnd"/>
            <w:r w:rsidRPr="00D673DB">
              <w:rPr>
                <w:bCs/>
                <w:sz w:val="24"/>
                <w:szCs w:val="24"/>
              </w:rPr>
              <w:t>/year). You have used kW throughout which is an instantaneous rate of energy consumption. So for example, I’m not sure what you mean (or where the figure comes from) of the ‘campsite’s need of 6kW’ when discussin</w:t>
            </w:r>
            <w:r w:rsidR="00D673DB" w:rsidRPr="00D673DB">
              <w:rPr>
                <w:bCs/>
                <w:sz w:val="24"/>
                <w:szCs w:val="24"/>
              </w:rPr>
              <w:t xml:space="preserve">g solar panels. Using energy makes analysis of energy storage </w:t>
            </w:r>
            <w:proofErr w:type="gramStart"/>
            <w:r w:rsidR="00D673DB" w:rsidRPr="00D673DB">
              <w:rPr>
                <w:bCs/>
                <w:sz w:val="24"/>
                <w:szCs w:val="24"/>
              </w:rPr>
              <w:t>systems  such</w:t>
            </w:r>
            <w:proofErr w:type="gramEnd"/>
            <w:r w:rsidR="00D673DB" w:rsidRPr="00D673DB">
              <w:rPr>
                <w:bCs/>
                <w:sz w:val="24"/>
                <w:szCs w:val="24"/>
              </w:rPr>
              <w:t xml:space="preserve"> as batteries easier as they store energy and not power! </w:t>
            </w:r>
            <w:r w:rsidR="0070541B">
              <w:rPr>
                <w:bCs/>
                <w:sz w:val="24"/>
                <w:szCs w:val="24"/>
              </w:rPr>
              <w:t xml:space="preserve">Putting much of your calculations and assumptions in the appendix has made the report awkward to read. </w:t>
            </w:r>
            <w:r w:rsidR="003F3960">
              <w:rPr>
                <w:bCs/>
                <w:sz w:val="24"/>
                <w:szCs w:val="24"/>
              </w:rPr>
              <w:t>Many of your assumptions about energy usage have been stated without reference. Your choices</w:t>
            </w:r>
            <w:r w:rsidR="000D5097">
              <w:rPr>
                <w:bCs/>
                <w:sz w:val="24"/>
                <w:szCs w:val="24"/>
              </w:rPr>
              <w:t xml:space="preserve"> of power generation (solar, </w:t>
            </w:r>
            <w:r w:rsidR="003F3960">
              <w:rPr>
                <w:bCs/>
                <w:sz w:val="24"/>
                <w:szCs w:val="24"/>
              </w:rPr>
              <w:t>hydro</w:t>
            </w:r>
            <w:r w:rsidR="000D5097">
              <w:rPr>
                <w:bCs/>
                <w:sz w:val="24"/>
                <w:szCs w:val="24"/>
              </w:rPr>
              <w:t xml:space="preserve"> and heat pumps</w:t>
            </w:r>
            <w:r w:rsidR="003F3960">
              <w:rPr>
                <w:bCs/>
                <w:sz w:val="24"/>
                <w:szCs w:val="24"/>
              </w:rPr>
              <w:t>) are appropriate for the application.  I was confused by your costings as they are not over a stated period. Annual running costs of an off-grid solution are less than on-grid but off-grid requires a large initial capital. You need to do the costings over a significant period (</w:t>
            </w:r>
            <w:proofErr w:type="spellStart"/>
            <w:r w:rsidR="003F3960">
              <w:rPr>
                <w:bCs/>
                <w:sz w:val="24"/>
                <w:szCs w:val="24"/>
              </w:rPr>
              <w:t>eg</w:t>
            </w:r>
            <w:proofErr w:type="spellEnd"/>
            <w:r w:rsidR="003F3960">
              <w:rPr>
                <w:bCs/>
                <w:sz w:val="24"/>
                <w:szCs w:val="24"/>
              </w:rPr>
              <w:t xml:space="preserve"> 10 years) to produce useful recommendations to the client. Finally your conclusions are weak</w:t>
            </w:r>
            <w:r w:rsidR="000D5097">
              <w:rPr>
                <w:bCs/>
                <w:sz w:val="24"/>
                <w:szCs w:val="24"/>
              </w:rPr>
              <w:t xml:space="preserve"> and there is nothing about timescales for installation</w:t>
            </w:r>
            <w:r w:rsidR="003F3960">
              <w:rPr>
                <w:bCs/>
                <w:sz w:val="24"/>
                <w:szCs w:val="24"/>
              </w:rPr>
              <w:t xml:space="preserve">. If I were your client </w:t>
            </w:r>
            <w:r w:rsidR="000D5097">
              <w:rPr>
                <w:bCs/>
                <w:sz w:val="24"/>
                <w:szCs w:val="24"/>
              </w:rPr>
              <w:t>I would need more clarity in your final recommendations.</w:t>
            </w:r>
          </w:p>
          <w:p w:rsidR="003F3960" w:rsidRPr="00D673DB" w:rsidRDefault="003F3960" w:rsidP="00366EA4">
            <w:pPr>
              <w:rPr>
                <w:bCs/>
                <w:sz w:val="24"/>
                <w:szCs w:val="24"/>
              </w:rPr>
            </w:pPr>
          </w:p>
        </w:tc>
      </w:tr>
    </w:tbl>
    <w:p w:rsidR="00366EA4" w:rsidRDefault="00366EA4" w:rsidP="00366EA4">
      <w:pPr>
        <w:rPr>
          <w:bCs/>
        </w:rPr>
      </w:pPr>
    </w:p>
    <w:p w:rsidR="00366EA4" w:rsidRDefault="00366EA4" w:rsidP="00366EA4">
      <w:pPr>
        <w:rPr>
          <w:bCs/>
        </w:rPr>
      </w:pPr>
    </w:p>
    <w:p w:rsidR="00366EA4" w:rsidRDefault="00366EA4" w:rsidP="00721BCF"/>
    <w:p w:rsidR="00721BCF" w:rsidRDefault="00721BCF" w:rsidP="00721BCF">
      <w:pPr>
        <w:rPr>
          <w:bCs/>
        </w:rPr>
      </w:pPr>
      <w:r w:rsidRPr="00E115B1">
        <w:rPr>
          <w:bCs/>
        </w:rPr>
        <w:t>Assessor</w:t>
      </w:r>
      <w:proofErr w:type="gramStart"/>
      <w:r w:rsidRPr="00E115B1">
        <w:rPr>
          <w:bCs/>
        </w:rPr>
        <w:t>:  .</w:t>
      </w:r>
      <w:proofErr w:type="gramEnd"/>
      <w:r w:rsidRPr="00E115B1">
        <w:rPr>
          <w:bCs/>
        </w:rPr>
        <w:t xml:space="preserve"> .</w:t>
      </w:r>
      <w:proofErr w:type="spellStart"/>
      <w:r w:rsidR="00F96592">
        <w:rPr>
          <w:bCs/>
        </w:rPr>
        <w:t>Dr</w:t>
      </w:r>
      <w:proofErr w:type="spellEnd"/>
      <w:r w:rsidR="00F96592">
        <w:rPr>
          <w:bCs/>
        </w:rPr>
        <w:t xml:space="preserve"> Mike Spann                                                                                                                    </w:t>
      </w:r>
      <w:r>
        <w:rPr>
          <w:bCs/>
        </w:rPr>
        <w:t xml:space="preserve">Date:  </w:t>
      </w:r>
      <w:bookmarkStart w:id="0" w:name="_GoBack"/>
      <w:bookmarkEnd w:id="0"/>
      <w:r w:rsidR="00F96592">
        <w:rPr>
          <w:bCs/>
        </w:rPr>
        <w:t>30/3/15</w:t>
      </w:r>
    </w:p>
    <w:p w:rsidR="0066487F" w:rsidRDefault="0066487F"/>
    <w:sectPr w:rsidR="0066487F">
      <w:pgSz w:w="11920" w:h="16840"/>
      <w:pgMar w:top="1300" w:right="1300" w:bottom="280" w:left="1300" w:header="0" w:footer="75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6A"/>
    <w:rsid w:val="000D5097"/>
    <w:rsid w:val="00164D37"/>
    <w:rsid w:val="00366EA4"/>
    <w:rsid w:val="00375C50"/>
    <w:rsid w:val="003F3960"/>
    <w:rsid w:val="004D694D"/>
    <w:rsid w:val="00517813"/>
    <w:rsid w:val="00657FC1"/>
    <w:rsid w:val="0066487F"/>
    <w:rsid w:val="006D0B47"/>
    <w:rsid w:val="0070541B"/>
    <w:rsid w:val="00721BCF"/>
    <w:rsid w:val="00924A50"/>
    <w:rsid w:val="0096671E"/>
    <w:rsid w:val="00C46D45"/>
    <w:rsid w:val="00D22A6A"/>
    <w:rsid w:val="00D673DB"/>
    <w:rsid w:val="00DF433E"/>
    <w:rsid w:val="00F96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3B619-5E4D-4859-A7C4-CA480AF3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BC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21BCF"/>
    <w:rPr>
      <w:b/>
      <w:bCs/>
      <w:lang w:val="en-GB"/>
    </w:rPr>
  </w:style>
  <w:style w:type="character" w:customStyle="1" w:styleId="NoSpacingChar">
    <w:name w:val="No Spacing Char"/>
    <w:basedOn w:val="DefaultParagraphFont"/>
    <w:link w:val="NoSpacing"/>
    <w:uiPriority w:val="1"/>
    <w:locked/>
    <w:rsid w:val="00DF433E"/>
    <w:rPr>
      <w:rFonts w:ascii="Times New Roman" w:eastAsiaTheme="minorEastAsia" w:hAnsi="Times New Roman" w:cs="Times New Roman"/>
      <w:lang w:val="en-US"/>
    </w:rPr>
  </w:style>
  <w:style w:type="paragraph" w:styleId="NoSpacing">
    <w:name w:val="No Spacing"/>
    <w:link w:val="NoSpacingChar"/>
    <w:uiPriority w:val="1"/>
    <w:qFormat/>
    <w:rsid w:val="00DF433E"/>
    <w:pPr>
      <w:spacing w:after="0" w:line="240" w:lineRule="auto"/>
    </w:pPr>
    <w:rPr>
      <w:rFonts w:ascii="Times New Roman" w:eastAsiaTheme="minorEastAsia" w:hAnsi="Times New Roman" w:cs="Times New Roman"/>
      <w:lang w:val="en-US"/>
    </w:rPr>
  </w:style>
  <w:style w:type="table" w:styleId="TableGrid">
    <w:name w:val="Table Grid"/>
    <w:basedOn w:val="TableNormal"/>
    <w:uiPriority w:val="39"/>
    <w:rsid w:val="00366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10</cp:revision>
  <dcterms:created xsi:type="dcterms:W3CDTF">2015-03-30T10:22:00Z</dcterms:created>
  <dcterms:modified xsi:type="dcterms:W3CDTF">2015-03-30T11:37:00Z</dcterms:modified>
</cp:coreProperties>
</file>