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EE2CD" w14:textId="77777777" w:rsidR="00721BCF" w:rsidRPr="00E115B1" w:rsidRDefault="00721BCF" w:rsidP="00721BCF">
      <w:pPr>
        <w:jc w:val="center"/>
        <w:rPr>
          <w:b/>
        </w:rPr>
      </w:pPr>
      <w:r>
        <w:rPr>
          <w:b/>
          <w:noProof/>
          <w:lang w:val="en-GB" w:eastAsia="en-GB"/>
        </w:rPr>
        <w:drawing>
          <wp:inline distT="0" distB="0" distL="0" distR="0" wp14:anchorId="6D4B565A" wp14:editId="7E3C9F2C">
            <wp:extent cx="1438275" cy="342900"/>
            <wp:effectExtent l="0" t="0" r="9525" b="0"/>
            <wp:docPr id="4" name="Picture 4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9011" w14:textId="77777777" w:rsidR="00721BCF" w:rsidRPr="00E115B1" w:rsidRDefault="00721BCF" w:rsidP="00721BCF">
      <w:pPr>
        <w:jc w:val="center"/>
        <w:rPr>
          <w:b/>
        </w:rPr>
      </w:pPr>
    </w:p>
    <w:p w14:paraId="39769B7E" w14:textId="77777777" w:rsidR="00721BCF" w:rsidRPr="00E115B1" w:rsidRDefault="00721BCF" w:rsidP="00721BCF">
      <w:pPr>
        <w:pStyle w:val="Caption"/>
        <w:rPr>
          <w:sz w:val="22"/>
        </w:rPr>
      </w:pPr>
      <w:r w:rsidRPr="00E115B1">
        <w:rPr>
          <w:sz w:val="22"/>
        </w:rPr>
        <w:t xml:space="preserve">Group </w:t>
      </w:r>
      <w:r>
        <w:rPr>
          <w:sz w:val="22"/>
        </w:rPr>
        <w:t>Assignment</w:t>
      </w:r>
    </w:p>
    <w:p w14:paraId="16380269" w14:textId="77777777" w:rsidR="00721BCF" w:rsidRDefault="00721BCF" w:rsidP="00721BCF">
      <w:pPr>
        <w:jc w:val="center"/>
        <w:rPr>
          <w:b/>
        </w:rPr>
      </w:pPr>
    </w:p>
    <w:p w14:paraId="7DC138D4" w14:textId="77777777" w:rsidR="00721BCF" w:rsidRPr="0085736B" w:rsidRDefault="00721BCF" w:rsidP="00721BCF">
      <w:pPr>
        <w:jc w:val="center"/>
        <w:rPr>
          <w:b/>
          <w:sz w:val="24"/>
          <w:szCs w:val="24"/>
        </w:rPr>
      </w:pPr>
      <w:r w:rsidRPr="0085736B">
        <w:rPr>
          <w:b/>
          <w:sz w:val="24"/>
          <w:szCs w:val="24"/>
        </w:rPr>
        <w:t>CEE1IEE Final</w:t>
      </w:r>
      <w:r w:rsidRPr="0085736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Report</w:t>
      </w:r>
      <w:r w:rsidRPr="0085736B">
        <w:rPr>
          <w:b/>
          <w:bCs/>
          <w:sz w:val="24"/>
          <w:szCs w:val="24"/>
        </w:rPr>
        <w:t xml:space="preserve"> </w:t>
      </w:r>
      <w:r w:rsidRPr="0085736B">
        <w:rPr>
          <w:b/>
          <w:sz w:val="24"/>
          <w:szCs w:val="24"/>
        </w:rPr>
        <w:t>Assessment Sheet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721BCF" w:rsidRPr="00E115B1" w14:paraId="277C094E" w14:textId="77777777" w:rsidTr="00CF28BC">
        <w:tc>
          <w:tcPr>
            <w:tcW w:w="9242" w:type="dxa"/>
          </w:tcPr>
          <w:p w14:paraId="78AE102D" w14:textId="77777777" w:rsidR="00DF433E" w:rsidRPr="00060D73" w:rsidRDefault="00721BCF" w:rsidP="00DF433E">
            <w:pPr>
              <w:pStyle w:val="NoSpacing"/>
              <w:rPr>
                <w:sz w:val="26"/>
                <w:szCs w:val="26"/>
              </w:rPr>
            </w:pPr>
            <w:r w:rsidRPr="00E115B1">
              <w:rPr>
                <w:b/>
              </w:rPr>
              <w:t>Group Name/Student Names:</w:t>
            </w:r>
            <w:r>
              <w:rPr>
                <w:b/>
              </w:rPr>
              <w:t xml:space="preserve"> </w:t>
            </w:r>
            <w:r w:rsidR="00924A50">
              <w:rPr>
                <w:b/>
              </w:rPr>
              <w:t xml:space="preserve"> Group </w:t>
            </w:r>
            <w:r w:rsidR="00060D73">
              <w:rPr>
                <w:b/>
              </w:rPr>
              <w:t xml:space="preserve">3. </w:t>
            </w:r>
            <w:proofErr w:type="spellStart"/>
            <w:r w:rsidR="00060D73" w:rsidRPr="00060D73">
              <w:rPr>
                <w:sz w:val="24"/>
                <w:szCs w:val="24"/>
              </w:rPr>
              <w:t>Ellena</w:t>
            </w:r>
            <w:proofErr w:type="spellEnd"/>
            <w:r w:rsidR="00060D73" w:rsidRPr="00060D73">
              <w:rPr>
                <w:sz w:val="24"/>
                <w:szCs w:val="24"/>
              </w:rPr>
              <w:t xml:space="preserve"> </w:t>
            </w:r>
            <w:proofErr w:type="spellStart"/>
            <w:r w:rsidR="00060D73" w:rsidRPr="00060D73">
              <w:rPr>
                <w:sz w:val="24"/>
                <w:szCs w:val="24"/>
              </w:rPr>
              <w:t>Honeyborne</w:t>
            </w:r>
            <w:proofErr w:type="spellEnd"/>
            <w:r w:rsidR="00060D73" w:rsidRPr="00060D73">
              <w:rPr>
                <w:sz w:val="24"/>
                <w:szCs w:val="24"/>
              </w:rPr>
              <w:t xml:space="preserve"> ,</w:t>
            </w:r>
            <w:proofErr w:type="spellStart"/>
            <w:r w:rsidR="00060D73" w:rsidRPr="00060D73">
              <w:rPr>
                <w:sz w:val="24"/>
                <w:szCs w:val="24"/>
              </w:rPr>
              <w:t>Maciej</w:t>
            </w:r>
            <w:bookmarkStart w:id="0" w:name="_GoBack"/>
            <w:bookmarkEnd w:id="0"/>
            <w:proofErr w:type="spellEnd"/>
            <w:r w:rsidR="00060D73" w:rsidRPr="00060D73">
              <w:rPr>
                <w:sz w:val="24"/>
                <w:szCs w:val="24"/>
              </w:rPr>
              <w:t xml:space="preserve"> Gorski,                            </w:t>
            </w:r>
            <w:proofErr w:type="spellStart"/>
            <w:r w:rsidR="00060D73" w:rsidRPr="00060D73">
              <w:rPr>
                <w:sz w:val="24"/>
                <w:szCs w:val="24"/>
              </w:rPr>
              <w:t>Iustin</w:t>
            </w:r>
            <w:proofErr w:type="spellEnd"/>
            <w:r w:rsidR="00060D73" w:rsidRPr="00060D73">
              <w:rPr>
                <w:sz w:val="24"/>
                <w:szCs w:val="24"/>
              </w:rPr>
              <w:t xml:space="preserve"> </w:t>
            </w:r>
            <w:proofErr w:type="spellStart"/>
            <w:r w:rsidR="00060D73" w:rsidRPr="00060D73">
              <w:rPr>
                <w:sz w:val="24"/>
                <w:szCs w:val="24"/>
              </w:rPr>
              <w:t>Irimescu</w:t>
            </w:r>
            <w:proofErr w:type="spellEnd"/>
            <w:r w:rsidR="00060D73" w:rsidRPr="00060D73">
              <w:rPr>
                <w:sz w:val="24"/>
                <w:szCs w:val="24"/>
              </w:rPr>
              <w:t xml:space="preserve">, Jonathan Chin, </w:t>
            </w:r>
            <w:proofErr w:type="spellStart"/>
            <w:r w:rsidR="00060D73" w:rsidRPr="00060D73">
              <w:rPr>
                <w:sz w:val="24"/>
                <w:szCs w:val="24"/>
              </w:rPr>
              <w:t>dhruv</w:t>
            </w:r>
            <w:proofErr w:type="spellEnd"/>
            <w:r w:rsidR="00060D73" w:rsidRPr="00060D73">
              <w:rPr>
                <w:sz w:val="24"/>
                <w:szCs w:val="24"/>
              </w:rPr>
              <w:t xml:space="preserve"> data, </w:t>
            </w:r>
            <w:proofErr w:type="spellStart"/>
            <w:r w:rsidR="00060D73" w:rsidRPr="00060D73">
              <w:rPr>
                <w:sz w:val="24"/>
                <w:szCs w:val="24"/>
              </w:rPr>
              <w:t>Dami</w:t>
            </w:r>
            <w:proofErr w:type="spellEnd"/>
            <w:r w:rsidR="00060D73" w:rsidRPr="00060D73">
              <w:rPr>
                <w:sz w:val="24"/>
                <w:szCs w:val="24"/>
              </w:rPr>
              <w:t xml:space="preserve"> </w:t>
            </w:r>
            <w:proofErr w:type="spellStart"/>
            <w:r w:rsidR="00060D73" w:rsidRPr="00060D73">
              <w:rPr>
                <w:sz w:val="24"/>
                <w:szCs w:val="24"/>
              </w:rPr>
              <w:t>Shoroye</w:t>
            </w:r>
            <w:proofErr w:type="spellEnd"/>
          </w:p>
          <w:p w14:paraId="48AF9598" w14:textId="77777777" w:rsidR="00721BCF" w:rsidRDefault="00721BCF" w:rsidP="00CF28BC">
            <w:pPr>
              <w:rPr>
                <w:b/>
              </w:rPr>
            </w:pPr>
          </w:p>
          <w:p w14:paraId="130ABCD1" w14:textId="77777777" w:rsidR="00721BCF" w:rsidRPr="00E115B1" w:rsidRDefault="00721BCF" w:rsidP="00CF28BC">
            <w:pPr>
              <w:rPr>
                <w:b/>
              </w:rPr>
            </w:pPr>
          </w:p>
          <w:p w14:paraId="1DFA542D" w14:textId="77777777" w:rsidR="00721BCF" w:rsidRPr="00E115B1" w:rsidRDefault="00721BCF" w:rsidP="00CF28BC">
            <w:pPr>
              <w:rPr>
                <w:b/>
              </w:rPr>
            </w:pPr>
            <w:r w:rsidRPr="00E115B1">
              <w:rPr>
                <w:b/>
              </w:rPr>
              <w:t>Supervisor:</w:t>
            </w:r>
            <w:r>
              <w:rPr>
                <w:b/>
              </w:rPr>
              <w:t xml:space="preserve"> </w:t>
            </w:r>
          </w:p>
        </w:tc>
      </w:tr>
    </w:tbl>
    <w:p w14:paraId="5C7DCFB3" w14:textId="77777777" w:rsidR="00721BCF" w:rsidRPr="00E115B1" w:rsidRDefault="00721BCF" w:rsidP="00721BCF">
      <w:pPr>
        <w:rPr>
          <w:bCs/>
        </w:rPr>
      </w:pPr>
    </w:p>
    <w:p w14:paraId="6195E21D" w14:textId="77777777" w:rsidR="00721BCF" w:rsidRDefault="00721BCF" w:rsidP="00721BCF">
      <w:pPr>
        <w:rPr>
          <w:szCs w:val="16"/>
        </w:rPr>
      </w:pPr>
    </w:p>
    <w:p w14:paraId="4E105571" w14:textId="77777777" w:rsidR="00721BCF" w:rsidRPr="00E115B1" w:rsidRDefault="00721BCF" w:rsidP="00721BCF">
      <w:pPr>
        <w:rPr>
          <w:bCs/>
          <w:szCs w:val="16"/>
        </w:rPr>
      </w:pPr>
      <w:r w:rsidRPr="00E115B1">
        <w:rPr>
          <w:szCs w:val="16"/>
        </w:rPr>
        <w:t>The following sections are included for your guidance and to help you rank the groups.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028"/>
        <w:gridCol w:w="1214"/>
      </w:tblGrid>
      <w:tr w:rsidR="00721BCF" w:rsidRPr="00E115B1" w14:paraId="5C704513" w14:textId="77777777" w:rsidTr="00CF28BC">
        <w:tc>
          <w:tcPr>
            <w:tcW w:w="8028" w:type="dxa"/>
          </w:tcPr>
          <w:p w14:paraId="63AAA0E6" w14:textId="77777777" w:rsidR="00721BCF" w:rsidRPr="00E115B1" w:rsidRDefault="00657FC1" w:rsidP="00CF28BC">
            <w:pPr>
              <w:rPr>
                <w:b/>
              </w:rPr>
            </w:pPr>
            <w:r>
              <w:rPr>
                <w:b/>
              </w:rPr>
              <w:t>Group Writing Skills [0 – 10</w:t>
            </w:r>
            <w:r w:rsidR="00721BCF" w:rsidRPr="00E115B1">
              <w:rPr>
                <w:b/>
              </w:rPr>
              <w:t xml:space="preserve"> marks, to 0.5 mark accuracy]:</w:t>
            </w:r>
          </w:p>
          <w:p w14:paraId="23EB7105" w14:textId="77777777" w:rsidR="00721BCF" w:rsidRPr="00E115B1" w:rsidRDefault="00721BCF" w:rsidP="00CF28BC">
            <w:pPr>
              <w:rPr>
                <w:bCs/>
              </w:rPr>
            </w:pPr>
            <w:r w:rsidRPr="00E115B1">
              <w:rPr>
                <w:bCs/>
              </w:rPr>
              <w:t>Structure and fitness for purpose.</w:t>
            </w:r>
          </w:p>
          <w:p w14:paraId="1A5BA203" w14:textId="77777777" w:rsidR="00721BCF" w:rsidRPr="00E115B1" w:rsidRDefault="00721BCF" w:rsidP="00CF28BC">
            <w:pPr>
              <w:rPr>
                <w:bCs/>
              </w:rPr>
            </w:pPr>
            <w:r w:rsidRPr="00E115B1">
              <w:rPr>
                <w:bCs/>
              </w:rPr>
              <w:t>Clear introduction, easy to read and general flow.</w:t>
            </w:r>
          </w:p>
          <w:p w14:paraId="486314B9" w14:textId="77777777" w:rsidR="00721BCF" w:rsidRPr="00E115B1" w:rsidRDefault="00721BCF" w:rsidP="00CF28BC">
            <w:pPr>
              <w:rPr>
                <w:bCs/>
              </w:rPr>
            </w:pPr>
            <w:r w:rsidRPr="00E115B1">
              <w:rPr>
                <w:bCs/>
              </w:rPr>
              <w:t>Edited to remove repetitions; adequate coverage of important areas.</w:t>
            </w:r>
          </w:p>
          <w:p w14:paraId="1C1EC990" w14:textId="77777777" w:rsidR="00721BCF" w:rsidRPr="00E115B1" w:rsidRDefault="00721BCF" w:rsidP="00CF28BC">
            <w:pPr>
              <w:rPr>
                <w:bCs/>
              </w:rPr>
            </w:pPr>
            <w:r w:rsidRPr="00E115B1">
              <w:rPr>
                <w:bCs/>
              </w:rPr>
              <w:t>Thoroughly checked before submission.</w:t>
            </w:r>
          </w:p>
        </w:tc>
        <w:tc>
          <w:tcPr>
            <w:tcW w:w="1214" w:type="dxa"/>
          </w:tcPr>
          <w:p w14:paraId="6427504F" w14:textId="4DB8D691" w:rsidR="00721BCF" w:rsidRDefault="001541E6" w:rsidP="00CF28BC">
            <w:pPr>
              <w:rPr>
                <w:bCs/>
              </w:rPr>
            </w:pPr>
            <w:r>
              <w:rPr>
                <w:bCs/>
              </w:rPr>
              <w:t>7</w:t>
            </w:r>
          </w:p>
          <w:p w14:paraId="5340CCFA" w14:textId="77777777" w:rsidR="00721BCF" w:rsidRDefault="00721BCF" w:rsidP="00CF28BC">
            <w:pPr>
              <w:rPr>
                <w:bCs/>
              </w:rPr>
            </w:pPr>
          </w:p>
          <w:p w14:paraId="78046A55" w14:textId="77777777" w:rsidR="00721BCF" w:rsidRPr="00E115B1" w:rsidRDefault="00721BCF" w:rsidP="00CF28BC">
            <w:pPr>
              <w:rPr>
                <w:bCs/>
              </w:rPr>
            </w:pPr>
          </w:p>
        </w:tc>
      </w:tr>
    </w:tbl>
    <w:p w14:paraId="5A16D007" w14:textId="77777777" w:rsidR="00721BCF" w:rsidRPr="00E115B1" w:rsidRDefault="00721BCF" w:rsidP="00721BCF">
      <w:pPr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028"/>
        <w:gridCol w:w="1214"/>
      </w:tblGrid>
      <w:tr w:rsidR="00721BCF" w:rsidRPr="00E115B1" w14:paraId="2740A562" w14:textId="77777777" w:rsidTr="00CF28BC">
        <w:tc>
          <w:tcPr>
            <w:tcW w:w="8028" w:type="dxa"/>
          </w:tcPr>
          <w:p w14:paraId="38378C7D" w14:textId="77777777" w:rsidR="00721BCF" w:rsidRPr="00E115B1" w:rsidRDefault="00721BCF" w:rsidP="00CF28BC">
            <w:pPr>
              <w:rPr>
                <w:b/>
              </w:rPr>
            </w:pPr>
            <w:r w:rsidRPr="00E115B1">
              <w:rPr>
                <w:b/>
              </w:rPr>
              <w:t>Techn</w:t>
            </w:r>
            <w:r w:rsidR="00657FC1">
              <w:rPr>
                <w:b/>
              </w:rPr>
              <w:t>ical and Analytic Content [0 – 2</w:t>
            </w:r>
            <w:r w:rsidRPr="00E115B1">
              <w:rPr>
                <w:b/>
              </w:rPr>
              <w:t>0 marks, to 0.5 mark accuracy]:</w:t>
            </w:r>
          </w:p>
          <w:p w14:paraId="4615591F" w14:textId="77777777" w:rsidR="00721BCF" w:rsidRPr="00E115B1" w:rsidRDefault="00721BCF" w:rsidP="00CF28BC">
            <w:pPr>
              <w:rPr>
                <w:bCs/>
              </w:rPr>
            </w:pPr>
            <w:r w:rsidRPr="00E115B1">
              <w:rPr>
                <w:bCs/>
              </w:rPr>
              <w:t>Analytic understanding of the problem.</w:t>
            </w:r>
          </w:p>
          <w:p w14:paraId="3C08DF91" w14:textId="77777777" w:rsidR="00721BCF" w:rsidRPr="00E115B1" w:rsidRDefault="00721BCF" w:rsidP="00CF28BC">
            <w:pPr>
              <w:rPr>
                <w:bCs/>
              </w:rPr>
            </w:pPr>
            <w:r w:rsidRPr="00E115B1">
              <w:rPr>
                <w:bCs/>
              </w:rPr>
              <w:t>Performance modelling. Technical progress.</w:t>
            </w:r>
          </w:p>
          <w:p w14:paraId="3B758755" w14:textId="77777777" w:rsidR="00721BCF" w:rsidRPr="00E115B1" w:rsidRDefault="00721BCF" w:rsidP="00CF28BC">
            <w:pPr>
              <w:rPr>
                <w:bCs/>
              </w:rPr>
            </w:pPr>
            <w:r w:rsidRPr="00E115B1">
              <w:rPr>
                <w:bCs/>
              </w:rPr>
              <w:t>Demonstration of working/completed sections.</w:t>
            </w:r>
          </w:p>
        </w:tc>
        <w:tc>
          <w:tcPr>
            <w:tcW w:w="1214" w:type="dxa"/>
          </w:tcPr>
          <w:p w14:paraId="26D59090" w14:textId="77777777" w:rsidR="00721BCF" w:rsidRDefault="00721BCF" w:rsidP="00CF28BC">
            <w:pPr>
              <w:rPr>
                <w:bCs/>
              </w:rPr>
            </w:pPr>
          </w:p>
          <w:p w14:paraId="6A179F21" w14:textId="1F3F58BB" w:rsidR="00721BCF" w:rsidRPr="00E115B1" w:rsidRDefault="001541E6" w:rsidP="00CF28BC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</w:tr>
    </w:tbl>
    <w:p w14:paraId="761565C2" w14:textId="77777777" w:rsidR="00721BCF" w:rsidRPr="00E115B1" w:rsidRDefault="00721BCF" w:rsidP="00721BCF">
      <w:pPr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028"/>
        <w:gridCol w:w="1214"/>
      </w:tblGrid>
      <w:tr w:rsidR="00721BCF" w:rsidRPr="00E115B1" w14:paraId="1FE245B8" w14:textId="77777777" w:rsidTr="00CF28BC">
        <w:tc>
          <w:tcPr>
            <w:tcW w:w="8028" w:type="dxa"/>
          </w:tcPr>
          <w:p w14:paraId="2DEDB66B" w14:textId="77777777" w:rsidR="00721BCF" w:rsidRPr="00E115B1" w:rsidRDefault="00657FC1" w:rsidP="00CF28BC">
            <w:pPr>
              <w:rPr>
                <w:b/>
              </w:rPr>
            </w:pPr>
            <w:r>
              <w:rPr>
                <w:b/>
              </w:rPr>
              <w:t>Conclusions, clarity of client recommendations</w:t>
            </w:r>
            <w:r w:rsidR="00721BCF" w:rsidRPr="00E115B1">
              <w:rPr>
                <w:b/>
              </w:rPr>
              <w:t xml:space="preserve"> [0 </w:t>
            </w:r>
            <w:r>
              <w:rPr>
                <w:b/>
              </w:rPr>
              <w:t>– 10</w:t>
            </w:r>
            <w:r w:rsidR="00721BCF" w:rsidRPr="00E115B1">
              <w:rPr>
                <w:b/>
              </w:rPr>
              <w:t xml:space="preserve"> marks, to 0.5 mark accuracy]:</w:t>
            </w:r>
          </w:p>
          <w:p w14:paraId="137BF2ED" w14:textId="77777777" w:rsidR="00721BCF" w:rsidRDefault="00657FC1" w:rsidP="00CF28BC">
            <w:pPr>
              <w:rPr>
                <w:bCs/>
              </w:rPr>
            </w:pPr>
            <w:r>
              <w:rPr>
                <w:bCs/>
              </w:rPr>
              <w:t>How useful is the report to the client</w:t>
            </w:r>
          </w:p>
          <w:p w14:paraId="15232F97" w14:textId="77777777" w:rsidR="00657FC1" w:rsidRPr="00E115B1" w:rsidRDefault="00657FC1" w:rsidP="00CF28BC">
            <w:pPr>
              <w:rPr>
                <w:bCs/>
              </w:rPr>
            </w:pPr>
            <w:r>
              <w:rPr>
                <w:bCs/>
              </w:rPr>
              <w:t>Correctness of the conclusions and implementation plan</w:t>
            </w:r>
          </w:p>
          <w:p w14:paraId="01E55DE5" w14:textId="77777777" w:rsidR="00721BCF" w:rsidRPr="00E115B1" w:rsidRDefault="00721BCF" w:rsidP="00CF28BC">
            <w:pPr>
              <w:rPr>
                <w:bCs/>
              </w:rPr>
            </w:pPr>
          </w:p>
        </w:tc>
        <w:tc>
          <w:tcPr>
            <w:tcW w:w="1214" w:type="dxa"/>
          </w:tcPr>
          <w:p w14:paraId="574FC9D8" w14:textId="5C3BBA53" w:rsidR="00721BCF" w:rsidRDefault="001541E6" w:rsidP="00CF28BC">
            <w:pPr>
              <w:rPr>
                <w:bCs/>
              </w:rPr>
            </w:pPr>
            <w:r>
              <w:rPr>
                <w:bCs/>
              </w:rPr>
              <w:t>6</w:t>
            </w:r>
          </w:p>
          <w:p w14:paraId="2AFF5164" w14:textId="77777777" w:rsidR="00721BCF" w:rsidRPr="00E115B1" w:rsidRDefault="00721BCF" w:rsidP="00CF28BC">
            <w:pPr>
              <w:rPr>
                <w:bCs/>
              </w:rPr>
            </w:pPr>
          </w:p>
        </w:tc>
      </w:tr>
    </w:tbl>
    <w:p w14:paraId="469955E5" w14:textId="77777777" w:rsidR="00721BCF" w:rsidRPr="00E115B1" w:rsidRDefault="00721BCF" w:rsidP="00721BCF">
      <w:pPr>
        <w:rPr>
          <w:bCs/>
        </w:rPr>
      </w:pPr>
    </w:p>
    <w:p w14:paraId="038118EC" w14:textId="7A67EB6C" w:rsidR="00721BCF" w:rsidRPr="00E115B1" w:rsidRDefault="00721BCF" w:rsidP="00721BCF">
      <w:pPr>
        <w:ind w:left="1440" w:firstLine="720"/>
        <w:jc w:val="right"/>
        <w:rPr>
          <w:bCs/>
        </w:rPr>
      </w:pPr>
      <w:r w:rsidRPr="00E115B1">
        <w:rPr>
          <w:bCs/>
        </w:rPr>
        <w:t>Tot</w:t>
      </w:r>
      <w:r w:rsidR="009C3261">
        <w:rPr>
          <w:bCs/>
        </w:rPr>
        <w:t>al mark allocated [out of 4</w:t>
      </w:r>
      <w:r>
        <w:rPr>
          <w:bCs/>
        </w:rPr>
        <w:t>0]:</w:t>
      </w:r>
      <w:r>
        <w:rPr>
          <w:bCs/>
        </w:rPr>
        <w:tab/>
      </w:r>
      <w:r w:rsidR="001541E6">
        <w:rPr>
          <w:bCs/>
        </w:rPr>
        <w:t>29</w:t>
      </w:r>
    </w:p>
    <w:p w14:paraId="0AA5CA56" w14:textId="77777777" w:rsidR="00721BCF" w:rsidRPr="00E115B1" w:rsidRDefault="00721BCF" w:rsidP="00721BCF">
      <w:pPr>
        <w:ind w:left="1440" w:firstLine="720"/>
        <w:jc w:val="right"/>
        <w:rPr>
          <w:b/>
        </w:rPr>
      </w:pPr>
    </w:p>
    <w:p w14:paraId="15500C5A" w14:textId="77777777" w:rsidR="00721BCF" w:rsidRPr="00E115B1" w:rsidRDefault="00721BCF" w:rsidP="00721BCF">
      <w:pPr>
        <w:rPr>
          <w:b/>
        </w:rPr>
      </w:pPr>
      <w:r w:rsidRPr="00E115B1">
        <w:rPr>
          <w:b/>
        </w:rPr>
        <w:t>Please include comments to justify your decision on this page or overleaf.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5"/>
      </w:tblGrid>
      <w:tr w:rsidR="00060D73" w14:paraId="21970CB3" w14:textId="77777777" w:rsidTr="00060D73">
        <w:trPr>
          <w:trHeight w:val="4524"/>
        </w:trPr>
        <w:tc>
          <w:tcPr>
            <w:tcW w:w="9235" w:type="dxa"/>
          </w:tcPr>
          <w:p w14:paraId="3AF69AA2" w14:textId="72BB14C0" w:rsidR="00060D73" w:rsidRPr="00B90996" w:rsidRDefault="00B90996" w:rsidP="00721BCF">
            <w:pPr>
              <w:rPr>
                <w:sz w:val="24"/>
                <w:szCs w:val="24"/>
              </w:rPr>
            </w:pPr>
            <w:r w:rsidRPr="00B90996">
              <w:rPr>
                <w:sz w:val="24"/>
                <w:szCs w:val="24"/>
              </w:rPr>
              <w:t xml:space="preserve">A </w:t>
            </w:r>
            <w:proofErr w:type="spellStart"/>
            <w:r w:rsidRPr="00B90996">
              <w:rPr>
                <w:sz w:val="24"/>
                <w:szCs w:val="24"/>
              </w:rPr>
              <w:t>well presented</w:t>
            </w:r>
            <w:proofErr w:type="spellEnd"/>
            <w:r w:rsidRPr="00B90996">
              <w:rPr>
                <w:sz w:val="24"/>
                <w:szCs w:val="24"/>
              </w:rPr>
              <w:t xml:space="preserve"> and well researched report. </w:t>
            </w:r>
            <w:r w:rsidR="00FB2505">
              <w:rPr>
                <w:sz w:val="24"/>
                <w:szCs w:val="24"/>
              </w:rPr>
              <w:t xml:space="preserve">Good detailed energy calculations included in the main text which I liked. </w:t>
            </w:r>
            <w:r>
              <w:rPr>
                <w:sz w:val="24"/>
                <w:szCs w:val="24"/>
              </w:rPr>
              <w:t xml:space="preserve">Be careful with your use of units. You occasionally quote energy values for either generation or consumption without an accompanying time period. </w:t>
            </w:r>
            <w:r w:rsidR="00FB2505" w:rsidRPr="00FB2505">
              <w:rPr>
                <w:sz w:val="24"/>
                <w:szCs w:val="24"/>
              </w:rPr>
              <w:t>54,000kWh</w:t>
            </w:r>
            <w:r w:rsidR="00FB2505">
              <w:rPr>
                <w:sz w:val="24"/>
                <w:szCs w:val="24"/>
              </w:rPr>
              <w:t xml:space="preserve"> is meaningless unless you tell me how long that energy takes to produce! Your quoted figure of 1000 people per day is hugely optimistic especially for a small town. Regarding wind power, is this a good solution for an urban gym to put turbines on the roof? Did you consider availability of bio-diesel and delivery costs? A good solution for heating the swimming pool but also solar heating is also efficient and a comparison would have been interesting. I liked the comparison of storage methods. Your final choice of lithium batteries is probably sensible. </w:t>
            </w:r>
            <w:r w:rsidR="00285352">
              <w:rPr>
                <w:sz w:val="24"/>
                <w:szCs w:val="24"/>
              </w:rPr>
              <w:t>Your section on sustainability and energy conservation was interesting but it wasn’t clear how this was built into your costing. How much does it save?  Despite your over-optimistic usage figures, a payback time of 6 years is about right. Overall a nice piece of work although I was a bit disappointed that you didn’t set out your formal recommendations for your client including several options.</w:t>
            </w:r>
          </w:p>
        </w:tc>
      </w:tr>
    </w:tbl>
    <w:p w14:paraId="3ACEEC52" w14:textId="77777777" w:rsidR="00721BCF" w:rsidRDefault="00721BCF" w:rsidP="00721BCF"/>
    <w:p w14:paraId="2F4CCF98" w14:textId="77777777" w:rsidR="00721BCF" w:rsidRDefault="00721BCF" w:rsidP="00721BCF"/>
    <w:p w14:paraId="30C4D0D6" w14:textId="77777777" w:rsidR="00721BCF" w:rsidRDefault="00060D73" w:rsidP="00721BCF">
      <w:pPr>
        <w:rPr>
          <w:bCs/>
        </w:rPr>
      </w:pPr>
      <w:r>
        <w:rPr>
          <w:bCs/>
        </w:rPr>
        <w:t xml:space="preserve">Assessor:  </w:t>
      </w:r>
      <w:proofErr w:type="spellStart"/>
      <w:r>
        <w:rPr>
          <w:bCs/>
        </w:rPr>
        <w:t>Dr</w:t>
      </w:r>
      <w:proofErr w:type="spellEnd"/>
      <w:r>
        <w:rPr>
          <w:bCs/>
        </w:rPr>
        <w:t xml:space="preserve"> Mike Spann</w:t>
      </w:r>
      <w:r w:rsidR="00721BCF">
        <w:rPr>
          <w:bCs/>
        </w:rPr>
        <w:t xml:space="preserve">.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</w:t>
      </w:r>
      <w:r w:rsidR="00721BCF">
        <w:rPr>
          <w:bCs/>
        </w:rPr>
        <w:t xml:space="preserve">Date:  </w:t>
      </w:r>
      <w:r>
        <w:rPr>
          <w:bCs/>
        </w:rPr>
        <w:t>10/4/15</w:t>
      </w:r>
    </w:p>
    <w:p w14:paraId="098C7AB0" w14:textId="77777777" w:rsidR="0066487F" w:rsidRDefault="0066487F"/>
    <w:sectPr w:rsidR="0066487F">
      <w:pgSz w:w="11920" w:h="16840"/>
      <w:pgMar w:top="1300" w:right="1300" w:bottom="280" w:left="1300" w:header="0" w:footer="755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0C69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ly">
    <w15:presenceInfo w15:providerId="Windows Live" w15:userId="fc7d4c37b8e5ef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6A"/>
    <w:rsid w:val="00060D73"/>
    <w:rsid w:val="001541E6"/>
    <w:rsid w:val="00164D37"/>
    <w:rsid w:val="00285352"/>
    <w:rsid w:val="00375C50"/>
    <w:rsid w:val="004D694D"/>
    <w:rsid w:val="00517813"/>
    <w:rsid w:val="00657FC1"/>
    <w:rsid w:val="0066487F"/>
    <w:rsid w:val="00721BCF"/>
    <w:rsid w:val="00924A50"/>
    <w:rsid w:val="009C3261"/>
    <w:rsid w:val="00AE08AD"/>
    <w:rsid w:val="00B90996"/>
    <w:rsid w:val="00C46D45"/>
    <w:rsid w:val="00D22A6A"/>
    <w:rsid w:val="00DF433E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21BCF"/>
    <w:rPr>
      <w:b/>
      <w:bCs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F433E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DF433E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0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D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D7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D7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73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06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21BCF"/>
    <w:rPr>
      <w:b/>
      <w:bCs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F433E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DF433E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0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D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D7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D7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73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06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Michael Spann</cp:lastModifiedBy>
  <cp:revision>8</cp:revision>
  <dcterms:created xsi:type="dcterms:W3CDTF">2015-03-30T10:22:00Z</dcterms:created>
  <dcterms:modified xsi:type="dcterms:W3CDTF">2015-04-13T11:22:00Z</dcterms:modified>
</cp:coreProperties>
</file>