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B" w:rsidRPr="00E115B1" w:rsidRDefault="00311B9B" w:rsidP="00311B9B">
      <w:pPr>
        <w:jc w:val="center"/>
        <w:rPr>
          <w:b/>
          <w:sz w:val="16"/>
        </w:rPr>
      </w:pPr>
      <w:r>
        <w:rPr>
          <w:b/>
          <w:noProof/>
          <w:lang w:eastAsia="en-GB"/>
        </w:rPr>
        <w:drawing>
          <wp:inline distT="0" distB="0" distL="0" distR="0">
            <wp:extent cx="1438275" cy="342900"/>
            <wp:effectExtent l="0" t="0" r="9525" b="0"/>
            <wp:docPr id="2" name="Picture 2" descr="W_Marque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_Marque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B9B" w:rsidRPr="00E115B1" w:rsidRDefault="00311B9B" w:rsidP="00311B9B">
      <w:pPr>
        <w:pStyle w:val="Caption"/>
        <w:rPr>
          <w:sz w:val="22"/>
        </w:rPr>
      </w:pPr>
      <w:r w:rsidRPr="00E115B1">
        <w:rPr>
          <w:sz w:val="22"/>
        </w:rPr>
        <w:t>Group Project</w:t>
      </w:r>
    </w:p>
    <w:p w:rsidR="00311B9B" w:rsidRPr="00E115B1" w:rsidRDefault="00311B9B" w:rsidP="00311B9B">
      <w:pPr>
        <w:jc w:val="center"/>
        <w:rPr>
          <w:b/>
        </w:rPr>
      </w:pPr>
      <w:r w:rsidRPr="00E115B1">
        <w:rPr>
          <w:b/>
        </w:rPr>
        <w:t xml:space="preserve">Second </w:t>
      </w:r>
      <w:r w:rsidRPr="00E115B1">
        <w:rPr>
          <w:b/>
          <w:bCs/>
          <w:lang w:val="en-US"/>
        </w:rPr>
        <w:t xml:space="preserve">Demonstration &amp; Presentation </w:t>
      </w:r>
      <w:r w:rsidRPr="00E115B1">
        <w:rPr>
          <w:b/>
        </w:rPr>
        <w:t>Assessment Sheet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311B9B" w:rsidRPr="00E115B1" w:rsidTr="000F08CB">
        <w:tc>
          <w:tcPr>
            <w:tcW w:w="9242" w:type="dxa"/>
          </w:tcPr>
          <w:p w:rsidR="00311B9B" w:rsidRPr="00E115B1" w:rsidRDefault="00311B9B" w:rsidP="000F08CB">
            <w:pPr>
              <w:rPr>
                <w:b/>
              </w:rPr>
            </w:pPr>
            <w:r w:rsidRPr="00E115B1">
              <w:rPr>
                <w:b/>
              </w:rPr>
              <w:t>Group Name</w:t>
            </w:r>
            <w:r w:rsidR="002E57E4">
              <w:rPr>
                <w:b/>
              </w:rPr>
              <w:t xml:space="preserve"> Group C</w:t>
            </w:r>
          </w:p>
          <w:p w:rsidR="00311B9B" w:rsidRPr="00E115B1" w:rsidRDefault="00311B9B" w:rsidP="002E57E4">
            <w:pPr>
              <w:rPr>
                <w:b/>
              </w:rPr>
            </w:pPr>
            <w:r w:rsidRPr="00E115B1">
              <w:rPr>
                <w:b/>
              </w:rPr>
              <w:t xml:space="preserve">Supervisor:  </w:t>
            </w:r>
            <w:r w:rsidR="002E57E4">
              <w:rPr>
                <w:b/>
              </w:rPr>
              <w:t>Dr Ed Stewart</w:t>
            </w:r>
          </w:p>
        </w:tc>
      </w:tr>
    </w:tbl>
    <w:p w:rsidR="00311B9B" w:rsidRDefault="00311B9B" w:rsidP="00311B9B">
      <w:pPr>
        <w:pStyle w:val="BodyText"/>
      </w:pPr>
    </w:p>
    <w:p w:rsidR="00311B9B" w:rsidRPr="00E115B1" w:rsidRDefault="00311B9B" w:rsidP="00311B9B">
      <w:pPr>
        <w:pStyle w:val="BodyText"/>
      </w:pPr>
      <w:r w:rsidRPr="00E115B1">
        <w:t>The following sections are intended to provide feedback about your performance.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732"/>
        <w:gridCol w:w="733"/>
        <w:gridCol w:w="733"/>
        <w:gridCol w:w="733"/>
        <w:gridCol w:w="733"/>
        <w:gridCol w:w="733"/>
        <w:gridCol w:w="733"/>
      </w:tblGrid>
      <w:tr w:rsidR="00311B9B" w:rsidRPr="00E115B1" w:rsidTr="00311B9B">
        <w:trPr>
          <w:trHeight w:val="378"/>
        </w:trPr>
        <w:tc>
          <w:tcPr>
            <w:tcW w:w="4158" w:type="dxa"/>
          </w:tcPr>
          <w:p w:rsidR="00311B9B" w:rsidRPr="00E115B1" w:rsidRDefault="00311B9B" w:rsidP="000F08CB">
            <w:pPr>
              <w:rPr>
                <w:b/>
              </w:rPr>
            </w:pPr>
            <w:r w:rsidRPr="00E115B1">
              <w:rPr>
                <w:b/>
              </w:rPr>
              <w:t>Presentation Skills (20% of overall mark)</w:t>
            </w:r>
          </w:p>
        </w:tc>
        <w:tc>
          <w:tcPr>
            <w:tcW w:w="732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Fail</w:t>
            </w:r>
          </w:p>
        </w:tc>
      </w:tr>
      <w:tr w:rsidR="00311B9B" w:rsidRPr="00E115B1" w:rsidTr="00311B9B">
        <w:trPr>
          <w:trHeight w:val="417"/>
        </w:trPr>
        <w:tc>
          <w:tcPr>
            <w:tcW w:w="4158" w:type="dxa"/>
          </w:tcPr>
          <w:p w:rsidR="00311B9B" w:rsidRPr="00E115B1" w:rsidRDefault="00311B9B" w:rsidP="00311B9B">
            <w:pPr>
              <w:spacing w:after="0"/>
              <w:rPr>
                <w:bCs/>
                <w:i/>
                <w:iCs/>
              </w:rPr>
            </w:pPr>
            <w:r w:rsidRPr="00E115B1">
              <w:rPr>
                <w:bCs/>
                <w:i/>
                <w:iCs/>
              </w:rPr>
              <w:t>Presentation, visual aids, etc.</w:t>
            </w:r>
          </w:p>
        </w:tc>
        <w:tc>
          <w:tcPr>
            <w:tcW w:w="732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311B9B" w:rsidRPr="00E115B1" w:rsidRDefault="000604EE" w:rsidP="000F08CB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</w:tr>
    </w:tbl>
    <w:p w:rsidR="00311B9B" w:rsidRPr="00E115B1" w:rsidRDefault="00311B9B" w:rsidP="00311B9B">
      <w:pPr>
        <w:rPr>
          <w:bCs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732"/>
        <w:gridCol w:w="733"/>
        <w:gridCol w:w="733"/>
        <w:gridCol w:w="733"/>
        <w:gridCol w:w="733"/>
        <w:gridCol w:w="733"/>
        <w:gridCol w:w="733"/>
      </w:tblGrid>
      <w:tr w:rsidR="00311B9B" w:rsidRPr="00E115B1" w:rsidTr="00311B9B">
        <w:trPr>
          <w:trHeight w:val="756"/>
        </w:trPr>
        <w:tc>
          <w:tcPr>
            <w:tcW w:w="4158" w:type="dxa"/>
          </w:tcPr>
          <w:p w:rsidR="00311B9B" w:rsidRPr="00E115B1" w:rsidRDefault="00311B9B" w:rsidP="000F08CB">
            <w:pPr>
              <w:rPr>
                <w:b/>
              </w:rPr>
            </w:pPr>
            <w:r w:rsidRPr="00E115B1">
              <w:rPr>
                <w:b/>
              </w:rPr>
              <w:t>Technical Progress to Date (40% of overall mark)</w:t>
            </w:r>
          </w:p>
        </w:tc>
        <w:tc>
          <w:tcPr>
            <w:tcW w:w="732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Fail</w:t>
            </w:r>
          </w:p>
        </w:tc>
      </w:tr>
      <w:tr w:rsidR="00311B9B" w:rsidRPr="00E115B1" w:rsidTr="000F08CB">
        <w:trPr>
          <w:trHeight w:val="639"/>
        </w:trPr>
        <w:tc>
          <w:tcPr>
            <w:tcW w:w="4158" w:type="dxa"/>
          </w:tcPr>
          <w:p w:rsidR="00311B9B" w:rsidRPr="00E115B1" w:rsidRDefault="00311B9B" w:rsidP="00311B9B">
            <w:pPr>
              <w:spacing w:after="0"/>
              <w:rPr>
                <w:bCs/>
                <w:i/>
                <w:iCs/>
              </w:rPr>
            </w:pPr>
            <w:r w:rsidRPr="00E115B1">
              <w:rPr>
                <w:bCs/>
                <w:i/>
                <w:iCs/>
              </w:rPr>
              <w:t>Progress, hardware built, software written, equations, etc.</w:t>
            </w:r>
          </w:p>
        </w:tc>
        <w:tc>
          <w:tcPr>
            <w:tcW w:w="732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311B9B" w:rsidRPr="00E115B1" w:rsidRDefault="000604EE" w:rsidP="000F08CB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</w:tr>
    </w:tbl>
    <w:p w:rsidR="00311B9B" w:rsidRPr="00E115B1" w:rsidRDefault="00311B9B" w:rsidP="00311B9B">
      <w:pPr>
        <w:rPr>
          <w:bCs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732"/>
        <w:gridCol w:w="733"/>
        <w:gridCol w:w="733"/>
        <w:gridCol w:w="733"/>
        <w:gridCol w:w="733"/>
        <w:gridCol w:w="733"/>
        <w:gridCol w:w="733"/>
      </w:tblGrid>
      <w:tr w:rsidR="00311B9B" w:rsidRPr="00E115B1" w:rsidTr="00311B9B">
        <w:trPr>
          <w:trHeight w:val="531"/>
        </w:trPr>
        <w:tc>
          <w:tcPr>
            <w:tcW w:w="4158" w:type="dxa"/>
          </w:tcPr>
          <w:p w:rsidR="00311B9B" w:rsidRPr="00E115B1" w:rsidRDefault="00311B9B" w:rsidP="00311B9B">
            <w:pPr>
              <w:spacing w:after="0"/>
              <w:rPr>
                <w:b/>
              </w:rPr>
            </w:pPr>
            <w:r w:rsidRPr="00E115B1">
              <w:rPr>
                <w:b/>
              </w:rPr>
              <w:t>The Results (40% of overall mark)</w:t>
            </w:r>
          </w:p>
        </w:tc>
        <w:tc>
          <w:tcPr>
            <w:tcW w:w="732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1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+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2.ii</w:t>
            </w:r>
            <w:r w:rsidRPr="00E115B1">
              <w:rPr>
                <w:bCs/>
                <w:vertAlign w:val="superscript"/>
              </w:rPr>
              <w:t>-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  <w:r w:rsidRPr="00E115B1">
              <w:rPr>
                <w:bCs/>
              </w:rPr>
              <w:t>Fail</w:t>
            </w:r>
          </w:p>
        </w:tc>
      </w:tr>
      <w:tr w:rsidR="00311B9B" w:rsidRPr="00E115B1" w:rsidTr="000F08CB">
        <w:trPr>
          <w:trHeight w:val="761"/>
        </w:trPr>
        <w:tc>
          <w:tcPr>
            <w:tcW w:w="4158" w:type="dxa"/>
          </w:tcPr>
          <w:p w:rsidR="00311B9B" w:rsidRPr="00E115B1" w:rsidRDefault="00311B9B" w:rsidP="000F08CB">
            <w:pPr>
              <w:rPr>
                <w:bCs/>
                <w:i/>
                <w:iCs/>
              </w:rPr>
            </w:pPr>
            <w:r w:rsidRPr="00E115B1">
              <w:rPr>
                <w:bCs/>
                <w:i/>
                <w:iCs/>
              </w:rPr>
              <w:t>Competition Results. Evidence that the results are commensurate with a group exercise. Technical, time, resource and skill management.</w:t>
            </w:r>
          </w:p>
        </w:tc>
        <w:tc>
          <w:tcPr>
            <w:tcW w:w="732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311B9B" w:rsidRPr="00E115B1" w:rsidRDefault="000604EE" w:rsidP="000F08CB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311B9B" w:rsidRPr="00E115B1" w:rsidRDefault="00311B9B" w:rsidP="000F08CB">
            <w:pPr>
              <w:jc w:val="center"/>
              <w:rPr>
                <w:bCs/>
              </w:rPr>
            </w:pPr>
          </w:p>
        </w:tc>
      </w:tr>
    </w:tbl>
    <w:p w:rsidR="00311B9B" w:rsidRPr="00E115B1" w:rsidRDefault="00311B9B" w:rsidP="00311B9B">
      <w:pPr>
        <w:rPr>
          <w:bCs/>
        </w:rPr>
      </w:pPr>
    </w:p>
    <w:p w:rsidR="00311B9B" w:rsidRPr="00E115B1" w:rsidRDefault="00311B9B" w:rsidP="00311B9B">
      <w:pPr>
        <w:ind w:left="1440" w:firstLine="720"/>
        <w:jc w:val="right"/>
        <w:rPr>
          <w:bCs/>
        </w:rPr>
      </w:pPr>
      <w:r w:rsidRPr="00E115B1">
        <w:rPr>
          <w:bCs/>
        </w:rPr>
        <w:t>Total grade allocated [in 1</w:t>
      </w:r>
      <w:r w:rsidRPr="00E115B1">
        <w:rPr>
          <w:bCs/>
          <w:vertAlign w:val="superscript"/>
        </w:rPr>
        <w:t>+</w:t>
      </w:r>
      <w:proofErr w:type="gramStart"/>
      <w:r w:rsidRPr="00E115B1">
        <w:rPr>
          <w:bCs/>
        </w:rPr>
        <w:t>,1</w:t>
      </w:r>
      <w:proofErr w:type="gramEnd"/>
      <w:r w:rsidRPr="00E115B1">
        <w:rPr>
          <w:bCs/>
          <w:vertAlign w:val="superscript"/>
        </w:rPr>
        <w:t>-</w:t>
      </w:r>
      <w:r w:rsidRPr="00E115B1">
        <w:rPr>
          <w:bCs/>
        </w:rPr>
        <w:t>,2.i</w:t>
      </w:r>
      <w:r w:rsidRPr="00E115B1">
        <w:rPr>
          <w:bCs/>
          <w:vertAlign w:val="superscript"/>
        </w:rPr>
        <w:t>+</w:t>
      </w:r>
      <w:r w:rsidRPr="00E115B1">
        <w:rPr>
          <w:bCs/>
        </w:rPr>
        <w:t>,2.i</w:t>
      </w:r>
      <w:r w:rsidRPr="00E115B1">
        <w:rPr>
          <w:bCs/>
          <w:vertAlign w:val="superscript"/>
        </w:rPr>
        <w:t>-</w:t>
      </w:r>
      <w:r w:rsidRPr="00E115B1">
        <w:rPr>
          <w:bCs/>
        </w:rPr>
        <w:t>,2.ii</w:t>
      </w:r>
      <w:r w:rsidRPr="00E115B1">
        <w:rPr>
          <w:bCs/>
          <w:vertAlign w:val="superscript"/>
        </w:rPr>
        <w:t>+</w:t>
      </w:r>
      <w:r w:rsidRPr="00E115B1">
        <w:rPr>
          <w:bCs/>
        </w:rPr>
        <w:t>,2.ii</w:t>
      </w:r>
      <w:r w:rsidRPr="00E115B1">
        <w:rPr>
          <w:bCs/>
          <w:vertAlign w:val="superscript"/>
        </w:rPr>
        <w:t>-</w:t>
      </w:r>
      <w:r w:rsidRPr="00E115B1">
        <w:rPr>
          <w:bCs/>
        </w:rPr>
        <w:t>,F]:</w:t>
      </w:r>
      <w:r w:rsidRPr="00E115B1">
        <w:rPr>
          <w:bCs/>
        </w:rPr>
        <w:tab/>
      </w:r>
      <w:r w:rsidRPr="00E115B1">
        <w:rPr>
          <w:bCs/>
          <w:bdr w:val="single" w:sz="12" w:space="0" w:color="auto"/>
        </w:rPr>
        <w:t xml:space="preserve">   </w:t>
      </w:r>
      <w:r w:rsidR="000604EE">
        <w:rPr>
          <w:bCs/>
          <w:bdr w:val="single" w:sz="12" w:space="0" w:color="auto"/>
        </w:rPr>
        <w:t>1-</w:t>
      </w:r>
      <w:r w:rsidRPr="00E115B1">
        <w:rPr>
          <w:bCs/>
          <w:bdr w:val="single" w:sz="12" w:space="0" w:color="auto"/>
        </w:rPr>
        <w:t xml:space="preserve">    . </w:t>
      </w:r>
    </w:p>
    <w:p w:rsidR="00311B9B" w:rsidRPr="00E115B1" w:rsidRDefault="00311B9B" w:rsidP="00311B9B">
      <w:pPr>
        <w:pStyle w:val="Heading1"/>
        <w:rPr>
          <w:bCs w:val="0"/>
          <w:sz w:val="22"/>
        </w:rPr>
      </w:pPr>
      <w:r w:rsidRPr="00E115B1">
        <w:rPr>
          <w:sz w:val="22"/>
        </w:rPr>
        <w:t xml:space="preserve">Comments </w:t>
      </w:r>
      <w:proofErr w:type="gramStart"/>
      <w:r w:rsidRPr="00E115B1">
        <w:rPr>
          <w:sz w:val="22"/>
        </w:rPr>
        <w:t>And</w:t>
      </w:r>
      <w:proofErr w:type="gramEnd"/>
      <w:r w:rsidRPr="00E115B1">
        <w:rPr>
          <w:sz w:val="22"/>
        </w:rPr>
        <w:t xml:space="preserve"> Advice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311B9B" w:rsidRPr="00E115B1" w:rsidTr="000F08CB">
        <w:tc>
          <w:tcPr>
            <w:tcW w:w="9242" w:type="dxa"/>
          </w:tcPr>
          <w:p w:rsidR="00311B9B" w:rsidRPr="00E115B1" w:rsidRDefault="00677436" w:rsidP="000F08CB">
            <w:pPr>
              <w:rPr>
                <w:bCs/>
              </w:rPr>
            </w:pPr>
            <w:r>
              <w:rPr>
                <w:bCs/>
              </w:rPr>
              <w:t xml:space="preserve">A good detailed presentation but you needed to separate requirements, design and implementation to make things clearer. </w:t>
            </w:r>
            <w:r w:rsidR="000604EE">
              <w:rPr>
                <w:bCs/>
              </w:rPr>
              <w:t xml:space="preserve">It was good to see the justification and evaluation of your design decisions and you should </w:t>
            </w:r>
            <w:proofErr w:type="gramStart"/>
            <w:r w:rsidR="000604EE">
              <w:rPr>
                <w:bCs/>
              </w:rPr>
              <w:t>make  sure</w:t>
            </w:r>
            <w:proofErr w:type="gramEnd"/>
            <w:r w:rsidR="000604EE">
              <w:rPr>
                <w:bCs/>
              </w:rPr>
              <w:t xml:space="preserve"> this forms part of your report.  Also you showed a very good comparison of different technologies. One or two of your slides were however unreadable such as your flow chart! </w:t>
            </w:r>
            <w:r>
              <w:rPr>
                <w:bCs/>
              </w:rPr>
              <w:t xml:space="preserve">Your explanation of your fuzzy control system was </w:t>
            </w:r>
            <w:proofErr w:type="gramStart"/>
            <w:r>
              <w:rPr>
                <w:bCs/>
              </w:rPr>
              <w:t>good  but</w:t>
            </w:r>
            <w:proofErr w:type="gramEnd"/>
            <w:r>
              <w:rPr>
                <w:bCs/>
              </w:rPr>
              <w:t xml:space="preserve"> some simulation results would have enhanced your presentation.</w:t>
            </w:r>
            <w:r w:rsidR="000604EE">
              <w:rPr>
                <w:bCs/>
              </w:rPr>
              <w:t xml:space="preserve"> It would have been useful to have been given a bit more detail on how your fuzzy membership functions were </w:t>
            </w:r>
            <w:proofErr w:type="gramStart"/>
            <w:r w:rsidR="000604EE">
              <w:rPr>
                <w:bCs/>
              </w:rPr>
              <w:t>arrive</w:t>
            </w:r>
            <w:proofErr w:type="gramEnd"/>
            <w:r w:rsidR="000604EE">
              <w:rPr>
                <w:bCs/>
              </w:rPr>
              <w:t xml:space="preserve"> at. </w:t>
            </w:r>
            <w:r>
              <w:rPr>
                <w:bCs/>
              </w:rPr>
              <w:t xml:space="preserve"> </w:t>
            </w:r>
            <w:r w:rsidR="000604EE">
              <w:rPr>
                <w:bCs/>
              </w:rPr>
              <w:t xml:space="preserve">Also the technical content </w:t>
            </w:r>
            <w:proofErr w:type="gramStart"/>
            <w:r w:rsidR="000604EE">
              <w:rPr>
                <w:bCs/>
              </w:rPr>
              <w:t xml:space="preserve">of </w:t>
            </w:r>
            <w:r>
              <w:rPr>
                <w:bCs/>
              </w:rPr>
              <w:t xml:space="preserve"> your</w:t>
            </w:r>
            <w:proofErr w:type="gramEnd"/>
            <w:r>
              <w:rPr>
                <w:bCs/>
              </w:rPr>
              <w:t xml:space="preserve"> vision system</w:t>
            </w:r>
            <w:r w:rsidR="000604EE">
              <w:rPr>
                <w:bCs/>
              </w:rPr>
              <w:t xml:space="preserve"> could have been better explained and in particular t</w:t>
            </w:r>
            <w:r>
              <w:rPr>
                <w:bCs/>
              </w:rPr>
              <w:t>he use of the mean shift algorithm.</w:t>
            </w:r>
            <w:r w:rsidR="000604EE">
              <w:rPr>
                <w:bCs/>
              </w:rPr>
              <w:t xml:space="preserve"> This was an interesting approach and we </w:t>
            </w:r>
            <w:proofErr w:type="gramStart"/>
            <w:r w:rsidR="000604EE">
              <w:rPr>
                <w:bCs/>
              </w:rPr>
              <w:t>needed  more</w:t>
            </w:r>
            <w:proofErr w:type="gramEnd"/>
            <w:r w:rsidR="000604EE">
              <w:rPr>
                <w:bCs/>
              </w:rPr>
              <w:t xml:space="preserve">  detail. This understated the complexity of this component of your system.  The use of </w:t>
            </w:r>
            <w:proofErr w:type="spellStart"/>
            <w:r w:rsidR="000604EE">
              <w:rPr>
                <w:bCs/>
              </w:rPr>
              <w:t>Labview</w:t>
            </w:r>
            <w:proofErr w:type="spellEnd"/>
            <w:r w:rsidR="000604EE">
              <w:rPr>
                <w:bCs/>
              </w:rPr>
              <w:t xml:space="preserve"> and visual programming techniques was a nice approach to the software development.</w:t>
            </w:r>
          </w:p>
          <w:p w:rsidR="00311B9B" w:rsidRDefault="00677436" w:rsidP="000F08CB">
            <w:pPr>
              <w:rPr>
                <w:bCs/>
              </w:rPr>
            </w:pPr>
            <w:r>
              <w:rPr>
                <w:bCs/>
              </w:rPr>
              <w:t xml:space="preserve">For the demo, there was some evidence of a balanced broom. Using a tracking algorithm was one of </w:t>
            </w:r>
            <w:r>
              <w:rPr>
                <w:bCs/>
              </w:rPr>
              <w:lastRenderedPageBreak/>
              <w:t xml:space="preserve">the weaknesses in your system as you had no strategy to recover from a loss of the tracked template.  </w:t>
            </w:r>
          </w:p>
          <w:p w:rsidR="00311B9B" w:rsidRDefault="00311B9B" w:rsidP="000F08CB">
            <w:pPr>
              <w:rPr>
                <w:bCs/>
              </w:rPr>
            </w:pPr>
          </w:p>
          <w:p w:rsidR="00311B9B" w:rsidRDefault="00311B9B" w:rsidP="000F08CB">
            <w:pPr>
              <w:rPr>
                <w:bCs/>
              </w:rPr>
            </w:pPr>
          </w:p>
          <w:p w:rsidR="000604EE" w:rsidRDefault="000604EE" w:rsidP="000F08CB">
            <w:pPr>
              <w:rPr>
                <w:bCs/>
              </w:rPr>
            </w:pPr>
          </w:p>
          <w:p w:rsidR="000604EE" w:rsidRDefault="000604EE" w:rsidP="000F08CB">
            <w:pPr>
              <w:rPr>
                <w:bCs/>
              </w:rPr>
            </w:pPr>
          </w:p>
          <w:p w:rsidR="000604EE" w:rsidRDefault="000604EE" w:rsidP="000F08CB">
            <w:pPr>
              <w:rPr>
                <w:bCs/>
              </w:rPr>
            </w:pPr>
          </w:p>
          <w:p w:rsidR="000604EE" w:rsidRDefault="000604EE" w:rsidP="000F08CB">
            <w:pPr>
              <w:rPr>
                <w:bCs/>
              </w:rPr>
            </w:pPr>
          </w:p>
          <w:p w:rsidR="00311B9B" w:rsidRPr="00E115B1" w:rsidRDefault="00311B9B" w:rsidP="000F08CB">
            <w:pPr>
              <w:rPr>
                <w:bCs/>
              </w:rPr>
            </w:pPr>
          </w:p>
          <w:p w:rsidR="00311B9B" w:rsidRPr="00E115B1" w:rsidRDefault="00311B9B" w:rsidP="000F08CB">
            <w:pPr>
              <w:rPr>
                <w:bCs/>
              </w:rPr>
            </w:pPr>
          </w:p>
          <w:p w:rsidR="00311B9B" w:rsidRPr="00E115B1" w:rsidRDefault="00311B9B" w:rsidP="000F08CB">
            <w:pPr>
              <w:rPr>
                <w:bCs/>
              </w:rPr>
            </w:pPr>
          </w:p>
          <w:p w:rsidR="00311B9B" w:rsidRPr="00E115B1" w:rsidRDefault="00311B9B" w:rsidP="000F08CB">
            <w:pPr>
              <w:rPr>
                <w:bCs/>
              </w:rPr>
            </w:pPr>
          </w:p>
          <w:p w:rsidR="00311B9B" w:rsidRPr="00E115B1" w:rsidRDefault="00311B9B" w:rsidP="000F08CB">
            <w:pPr>
              <w:jc w:val="right"/>
              <w:rPr>
                <w:bCs/>
              </w:rPr>
            </w:pPr>
            <w:r w:rsidRPr="00E115B1">
              <w:rPr>
                <w:bCs/>
              </w:rPr>
              <w:t>continue overleaf if required</w:t>
            </w:r>
          </w:p>
        </w:tc>
      </w:tr>
    </w:tbl>
    <w:p w:rsidR="00311B9B" w:rsidRPr="00E115B1" w:rsidRDefault="00311B9B" w:rsidP="00311B9B">
      <w:pPr>
        <w:rPr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311B9B" w:rsidRPr="00E115B1" w:rsidTr="000F08CB">
        <w:tc>
          <w:tcPr>
            <w:tcW w:w="9242" w:type="dxa"/>
          </w:tcPr>
          <w:p w:rsidR="00311B9B" w:rsidRPr="00E115B1" w:rsidRDefault="00311B9B" w:rsidP="002E57E4">
            <w:pPr>
              <w:rPr>
                <w:bCs/>
              </w:rPr>
            </w:pPr>
            <w:r w:rsidRPr="00E115B1">
              <w:rPr>
                <w:bCs/>
              </w:rPr>
              <w:t>Project Team Assessor(s</w:t>
            </w:r>
            <w:r w:rsidR="002E57E4">
              <w:rPr>
                <w:bCs/>
              </w:rPr>
              <w:t xml:space="preserve">) </w:t>
            </w:r>
            <w:r w:rsidR="002E57E4">
              <w:rPr>
                <w:bCs/>
              </w:rPr>
              <w:t>):  MS, ES, NJC, TJ  Date:  26/3</w:t>
            </w:r>
          </w:p>
        </w:tc>
      </w:tr>
    </w:tbl>
    <w:p w:rsidR="00311B9B" w:rsidRPr="00E115B1" w:rsidRDefault="00311B9B" w:rsidP="00311B9B">
      <w:pPr>
        <w:jc w:val="center"/>
        <w:rPr>
          <w:b/>
        </w:rPr>
      </w:pPr>
      <w:r w:rsidRPr="00E115B1">
        <w:br w:type="page"/>
      </w:r>
      <w:bookmarkStart w:id="0" w:name="_GoBack"/>
      <w:bookmarkEnd w:id="0"/>
    </w:p>
    <w:sectPr w:rsidR="00311B9B" w:rsidRPr="00E115B1" w:rsidSect="00311B9B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9B"/>
    <w:rsid w:val="000604EE"/>
    <w:rsid w:val="000850FC"/>
    <w:rsid w:val="002E57E4"/>
    <w:rsid w:val="00311B9B"/>
    <w:rsid w:val="00677436"/>
    <w:rsid w:val="00DE3C1E"/>
    <w:rsid w:val="00EB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11B9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B9B"/>
    <w:rPr>
      <w:rFonts w:ascii="Times New Roman" w:eastAsia="Times New Roman" w:hAnsi="Times New Roman" w:cs="Times New Roman"/>
      <w:b/>
      <w:bCs/>
      <w:sz w:val="28"/>
      <w:szCs w:val="26"/>
      <w:lang w:val="en-US"/>
    </w:rPr>
  </w:style>
  <w:style w:type="paragraph" w:styleId="BodyText">
    <w:name w:val="Body Text"/>
    <w:basedOn w:val="Normal"/>
    <w:link w:val="BodyTextChar"/>
    <w:rsid w:val="00311B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rsid w:val="00311B9B"/>
    <w:rPr>
      <w:rFonts w:ascii="Times New Roman" w:eastAsia="Times New Roman" w:hAnsi="Times New Roman" w:cs="Times New Roman"/>
      <w:sz w:val="24"/>
      <w:szCs w:val="18"/>
      <w:lang w:val="en-US"/>
    </w:rPr>
  </w:style>
  <w:style w:type="paragraph" w:styleId="Caption">
    <w:name w:val="caption"/>
    <w:basedOn w:val="Normal"/>
    <w:next w:val="Normal"/>
    <w:qFormat/>
    <w:rsid w:val="00311B9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11B9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B9B"/>
    <w:rPr>
      <w:rFonts w:ascii="Times New Roman" w:eastAsia="Times New Roman" w:hAnsi="Times New Roman" w:cs="Times New Roman"/>
      <w:b/>
      <w:bCs/>
      <w:sz w:val="28"/>
      <w:szCs w:val="26"/>
      <w:lang w:val="en-US"/>
    </w:rPr>
  </w:style>
  <w:style w:type="paragraph" w:styleId="BodyText">
    <w:name w:val="Body Text"/>
    <w:basedOn w:val="Normal"/>
    <w:link w:val="BodyTextChar"/>
    <w:rsid w:val="00311B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rsid w:val="00311B9B"/>
    <w:rPr>
      <w:rFonts w:ascii="Times New Roman" w:eastAsia="Times New Roman" w:hAnsi="Times New Roman" w:cs="Times New Roman"/>
      <w:sz w:val="24"/>
      <w:szCs w:val="18"/>
      <w:lang w:val="en-US"/>
    </w:rPr>
  </w:style>
  <w:style w:type="paragraph" w:styleId="Caption">
    <w:name w:val="caption"/>
    <w:basedOn w:val="Normal"/>
    <w:next w:val="Normal"/>
    <w:qFormat/>
    <w:rsid w:val="00311B9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Spann</dc:creator>
  <cp:lastModifiedBy>Mike Spann</cp:lastModifiedBy>
  <cp:revision>4</cp:revision>
  <dcterms:created xsi:type="dcterms:W3CDTF">2014-03-27T10:33:00Z</dcterms:created>
  <dcterms:modified xsi:type="dcterms:W3CDTF">2014-03-27T10:50:00Z</dcterms:modified>
</cp:coreProperties>
</file>